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3929" w14:textId="2B8C42F9" w:rsidR="009F5900" w:rsidRDefault="00D809AE">
      <w:r>
        <w:t xml:space="preserve">                                    Resposta as   solicitações </w:t>
      </w:r>
      <w:r w:rsidR="00D91122">
        <w:t xml:space="preserve">de Esclarecimentos </w:t>
      </w:r>
    </w:p>
    <w:p w14:paraId="440B7A70" w14:textId="77777777" w:rsidR="00D91122" w:rsidRDefault="00D91122"/>
    <w:p w14:paraId="47E306C2" w14:textId="722C76C4" w:rsidR="00D91122" w:rsidRDefault="00D91122" w:rsidP="00D91122">
      <w:pPr>
        <w:jc w:val="both"/>
      </w:pPr>
      <w:r>
        <w:t>De forma a facilitar a apresentação bem como avaliação da Subcomissão técnica, podemos apresentar as peças de repertório e relatos encadernadas em cadernos separados já que apresentação de todas as peças soltas dificultaria o entendimento do que seriam as peças de repertório e cases?</w:t>
      </w:r>
    </w:p>
    <w:p w14:paraId="11FFB447" w14:textId="2AD79DFF" w:rsidR="007E66F5" w:rsidRDefault="007E66F5" w:rsidP="00D91122">
      <w:pPr>
        <w:jc w:val="both"/>
      </w:pPr>
      <w:r>
        <w:t>Nesse caso apresentaríamos da seguinte forma dentro do invólucro 3:</w:t>
      </w:r>
    </w:p>
    <w:p w14:paraId="023FDD09" w14:textId="17A95D98" w:rsidR="007E66F5" w:rsidRDefault="007E66F5" w:rsidP="00D91122">
      <w:pPr>
        <w:jc w:val="both"/>
      </w:pPr>
      <w:r>
        <w:t>-Caderno em A4: Textos Repertório</w:t>
      </w:r>
    </w:p>
    <w:p w14:paraId="3D6372E8" w14:textId="3DCCF984" w:rsidR="007E66F5" w:rsidRDefault="007E66F5" w:rsidP="00D91122">
      <w:pPr>
        <w:jc w:val="both"/>
      </w:pPr>
      <w:r>
        <w:t>-Caderno em A3: Peças Repertório</w:t>
      </w:r>
    </w:p>
    <w:p w14:paraId="6DAD870E" w14:textId="4AA1D9F3" w:rsidR="007E66F5" w:rsidRDefault="007E66F5" w:rsidP="00D91122">
      <w:pPr>
        <w:jc w:val="both"/>
      </w:pPr>
      <w:r>
        <w:t>-Caderno em A4: Textos Relatos de Solução de Problemas</w:t>
      </w:r>
    </w:p>
    <w:p w14:paraId="4A0F5D4B" w14:textId="378BCA17" w:rsidR="007E66F5" w:rsidRDefault="007E66F5" w:rsidP="00D91122">
      <w:pPr>
        <w:jc w:val="both"/>
      </w:pPr>
      <w:r>
        <w:t>Caderno em A3:Peças Relatos de Solução de Problemas</w:t>
      </w:r>
    </w:p>
    <w:p w14:paraId="5F82447C" w14:textId="30CBB71D" w:rsidR="007E66F5" w:rsidRDefault="007E66F5" w:rsidP="00D91122">
      <w:pPr>
        <w:jc w:val="both"/>
      </w:pPr>
      <w:r>
        <w:t xml:space="preserve">Obs.: Considerando que </w:t>
      </w:r>
      <w:proofErr w:type="gramStart"/>
      <w:r>
        <w:t>trata-se</w:t>
      </w:r>
      <w:proofErr w:type="gramEnd"/>
      <w:r>
        <w:t xml:space="preserve"> de uma via identificada, não haveria qualquer tipo de prejuízo com relação ao processo licitatório</w:t>
      </w:r>
    </w:p>
    <w:p w14:paraId="38AF5D45" w14:textId="77777777" w:rsidR="007E66F5" w:rsidRDefault="007E66F5" w:rsidP="00D91122">
      <w:pPr>
        <w:jc w:val="both"/>
      </w:pPr>
    </w:p>
    <w:p w14:paraId="3DF003A8" w14:textId="01F40FA2" w:rsidR="007E66F5" w:rsidRPr="00D809AE" w:rsidRDefault="007E66F5" w:rsidP="00D91122">
      <w:pPr>
        <w:jc w:val="both"/>
        <w:rPr>
          <w:b/>
          <w:bCs/>
        </w:rPr>
      </w:pPr>
      <w:r w:rsidRPr="00D809AE">
        <w:rPr>
          <w:b/>
          <w:bCs/>
        </w:rPr>
        <w:t xml:space="preserve">Resposta: </w:t>
      </w:r>
    </w:p>
    <w:p w14:paraId="5CB8E84D" w14:textId="77777777" w:rsidR="007E66F5" w:rsidRDefault="007E66F5" w:rsidP="00D91122">
      <w:pPr>
        <w:jc w:val="both"/>
      </w:pPr>
    </w:p>
    <w:p w14:paraId="7D09DF5F" w14:textId="607DDE39" w:rsidR="007E66F5" w:rsidRPr="007E66F5" w:rsidRDefault="007E66F5" w:rsidP="00D91122">
      <w:pPr>
        <w:jc w:val="both"/>
        <w:rPr>
          <w:b/>
          <w:bCs/>
        </w:rPr>
      </w:pPr>
      <w:r w:rsidRPr="007E66F5">
        <w:rPr>
          <w:b/>
          <w:bCs/>
        </w:rPr>
        <w:t>Repertório: Conforme o edital</w:t>
      </w:r>
      <w:r>
        <w:rPr>
          <w:b/>
          <w:bCs/>
        </w:rPr>
        <w:t>:</w:t>
      </w:r>
    </w:p>
    <w:p w14:paraId="7B8FED8D" w14:textId="77777777" w:rsidR="007E66F5" w:rsidRPr="00D60AAC" w:rsidRDefault="007E66F5" w:rsidP="007E66F5">
      <w:pPr>
        <w:pStyle w:val="PargrafodaLista"/>
        <w:tabs>
          <w:tab w:val="left" w:pos="748"/>
        </w:tabs>
        <w:spacing w:line="320" w:lineRule="exact"/>
        <w:ind w:right="113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5.7 A licitante deverá apresentar os documentos, informações, peças e materiais que constituem o Repertório em caderno específico, com ou sem o uso de cores, </w:t>
      </w:r>
      <w:r w:rsidRPr="00D60AA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em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papel A4, em fonte Arial, tamanho 12, em folhas numeradas sequencialmente, a partir da primeira página interna, rubricadas e assinadas na última por quem detenha poderes de representação da licitante na forma de seus atos constitutivos, devidamente</w:t>
      </w:r>
      <w:r w:rsidRPr="00D60AAC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identificado.</w:t>
      </w:r>
    </w:p>
    <w:p w14:paraId="5B9931A8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1F12E88E" w14:textId="77777777" w:rsidR="007E66F5" w:rsidRPr="00D60AAC" w:rsidRDefault="007E66F5" w:rsidP="007E66F5">
      <w:pPr>
        <w:pStyle w:val="PargrafodaLista"/>
        <w:numPr>
          <w:ilvl w:val="2"/>
          <w:numId w:val="1"/>
        </w:numPr>
        <w:tabs>
          <w:tab w:val="left" w:pos="1579"/>
        </w:tabs>
        <w:spacing w:line="320" w:lineRule="exact"/>
        <w:ind w:left="709" w:right="116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>Qualquer página com os documentos e informações previstos no subitem 5.7 poderá ser editada em papel A3</w:t>
      </w:r>
      <w:r w:rsidRPr="00D60AAC">
        <w:rPr>
          <w:rFonts w:ascii="Times New Roman" w:hAnsi="Times New Roman" w:cs="Times New Roman"/>
          <w:spacing w:val="-25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dobrado.</w:t>
      </w:r>
    </w:p>
    <w:p w14:paraId="33703FFE" w14:textId="77777777" w:rsidR="007E66F5" w:rsidRPr="00D60AAC" w:rsidRDefault="007E66F5" w:rsidP="007E66F5">
      <w:pPr>
        <w:tabs>
          <w:tab w:val="left" w:pos="1502"/>
        </w:tabs>
        <w:spacing w:line="320" w:lineRule="exact"/>
        <w:ind w:left="709" w:right="109"/>
        <w:rPr>
          <w:rFonts w:ascii="Times New Roman" w:hAnsi="Times New Roman" w:cs="Times New Roman"/>
          <w:sz w:val="24"/>
          <w:szCs w:val="24"/>
        </w:rPr>
      </w:pPr>
    </w:p>
    <w:p w14:paraId="7453B3C9" w14:textId="77777777" w:rsidR="007E66F5" w:rsidRPr="00D60AAC" w:rsidRDefault="007E66F5" w:rsidP="007E66F5">
      <w:pPr>
        <w:pStyle w:val="PargrafodaLista"/>
        <w:numPr>
          <w:ilvl w:val="2"/>
          <w:numId w:val="1"/>
        </w:numPr>
        <w:tabs>
          <w:tab w:val="left" w:pos="1502"/>
        </w:tabs>
        <w:spacing w:line="320" w:lineRule="exact"/>
        <w:ind w:left="709" w:right="10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Os documentos e informações e o caderno específico mencionados no subitem 11.7 </w:t>
      </w:r>
      <w:r w:rsidRPr="00D60AAC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não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poderão ter informação, marca, sinal, etiqueta, palavra ou outro elemento que conste do Plano de Comunicação Publicitária – Via Não Identificada e possibilite a identificação da autoria deste antes da abertura do Invólucro nº 2.</w:t>
      </w:r>
    </w:p>
    <w:p w14:paraId="4A250EEB" w14:textId="77777777" w:rsidR="007E66F5" w:rsidRPr="00D60AAC" w:rsidRDefault="007E66F5" w:rsidP="007E66F5">
      <w:pPr>
        <w:pStyle w:val="Corpodetexto"/>
        <w:spacing w:line="320" w:lineRule="exact"/>
        <w:ind w:left="709"/>
        <w:rPr>
          <w:rFonts w:ascii="Times New Roman" w:hAnsi="Times New Roman" w:cs="Times New Roman"/>
          <w:lang w:val="pt-BR"/>
        </w:rPr>
      </w:pPr>
    </w:p>
    <w:p w14:paraId="0ABA329A" w14:textId="77777777" w:rsidR="007E66F5" w:rsidRPr="00D60AAC" w:rsidRDefault="007E66F5" w:rsidP="007E66F5">
      <w:pPr>
        <w:pStyle w:val="PargrafodaLista"/>
        <w:numPr>
          <w:ilvl w:val="2"/>
          <w:numId w:val="1"/>
        </w:numPr>
        <w:tabs>
          <w:tab w:val="left" w:pos="1598"/>
        </w:tabs>
        <w:spacing w:line="320" w:lineRule="exact"/>
        <w:ind w:right="121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>Não há limitação de número de páginas para apresentação do Repertório.</w:t>
      </w:r>
    </w:p>
    <w:p w14:paraId="243400A2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7A0913A6" w14:textId="77777777" w:rsidR="007E66F5" w:rsidRPr="00D60AAC" w:rsidRDefault="007E66F5" w:rsidP="007E66F5">
      <w:pPr>
        <w:pStyle w:val="PargrafodaLista"/>
        <w:numPr>
          <w:ilvl w:val="1"/>
          <w:numId w:val="1"/>
        </w:numPr>
        <w:tabs>
          <w:tab w:val="left" w:pos="849"/>
        </w:tabs>
        <w:spacing w:line="320" w:lineRule="exact"/>
        <w:ind w:right="116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>O Repertório será constituído de peças e/ou materiais concebidos e veiculados, expostos ou distribuídos pela</w:t>
      </w:r>
      <w:r w:rsidRPr="00D60AAC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licitante.</w:t>
      </w:r>
    </w:p>
    <w:p w14:paraId="4943CE7A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4954EBDF" w14:textId="77777777" w:rsidR="007E66F5" w:rsidRPr="00D60AAC" w:rsidRDefault="007E66F5" w:rsidP="007E66F5">
      <w:pPr>
        <w:pStyle w:val="PargrafodaLista"/>
        <w:numPr>
          <w:ilvl w:val="2"/>
          <w:numId w:val="1"/>
        </w:numPr>
        <w:tabs>
          <w:tab w:val="left" w:pos="1660"/>
        </w:tabs>
        <w:spacing w:line="320" w:lineRule="exact"/>
        <w:ind w:right="11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A licitante deverá apresentar </w:t>
      </w:r>
      <w:r w:rsidRPr="00D60A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10 (dez)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peças ou materiais, independentemente de seu tipo ou característica e da forma de sua veiculação, exposição ou</w:t>
      </w:r>
      <w:r w:rsidRPr="00D60AA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distribuição.</w:t>
      </w:r>
    </w:p>
    <w:p w14:paraId="59E9A3C6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733CD3FE" w14:textId="77777777" w:rsidR="007E66F5" w:rsidRPr="00D60AAC" w:rsidRDefault="007E66F5" w:rsidP="007E66F5">
      <w:pPr>
        <w:pStyle w:val="PargrafodaLista"/>
        <w:numPr>
          <w:ilvl w:val="3"/>
          <w:numId w:val="1"/>
        </w:numPr>
        <w:tabs>
          <w:tab w:val="left" w:pos="2298"/>
        </w:tabs>
        <w:spacing w:line="320" w:lineRule="exact"/>
        <w:ind w:right="10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As peças eletrônicas deverão ser fornecidas em </w:t>
      </w:r>
      <w:r w:rsidRPr="00D60AAC">
        <w:rPr>
          <w:rFonts w:ascii="Times New Roman" w:hAnsi="Times New Roman" w:cs="Times New Roman"/>
          <w:i/>
          <w:sz w:val="24"/>
          <w:szCs w:val="24"/>
          <w:lang w:val="pt-BR"/>
        </w:rPr>
        <w:t>PEN DRIVE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 (Quantidade: 01; Capacidade: 32GB</w:t>
      </w:r>
      <w:r w:rsidRPr="00D60AAC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 ou CD, ou DVD, executáveis no sistema operacional Windows, podendo integrar o caderno específico previsto no subitem 11.7 ou ser apresentadas</w:t>
      </w:r>
      <w:r w:rsidRPr="00D60AAC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soltas.</w:t>
      </w:r>
    </w:p>
    <w:p w14:paraId="7F9DBB25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61216EA7" w14:textId="77777777" w:rsidR="007E66F5" w:rsidRPr="00D60AAC" w:rsidRDefault="007E66F5" w:rsidP="007E66F5">
      <w:pPr>
        <w:pStyle w:val="PargrafodaLista"/>
        <w:numPr>
          <w:ilvl w:val="3"/>
          <w:numId w:val="1"/>
        </w:numPr>
        <w:tabs>
          <w:tab w:val="left" w:pos="2260"/>
        </w:tabs>
        <w:spacing w:line="320" w:lineRule="exact"/>
        <w:ind w:right="11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As peças gráficas poderão integrar o caderno específico previsto no subitem 11.7, </w:t>
      </w:r>
      <w:r w:rsidRPr="00D60AA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em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papel A4, A3 dobrado, ou ser apresentadas soltas. Em todos os casos, deverá ser preservada a capacidade de leitura das peças e deverão ser indicadas suas dimensões</w:t>
      </w:r>
      <w:r w:rsidRPr="00D60AAC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originais.</w:t>
      </w:r>
    </w:p>
    <w:p w14:paraId="5A9EF261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1EC55ACB" w14:textId="77777777" w:rsidR="007E66F5" w:rsidRPr="00D60AAC" w:rsidRDefault="007E66F5" w:rsidP="007E66F5">
      <w:pPr>
        <w:pStyle w:val="PargrafodaLista"/>
        <w:numPr>
          <w:ilvl w:val="4"/>
          <w:numId w:val="1"/>
        </w:numPr>
        <w:tabs>
          <w:tab w:val="left" w:pos="3129"/>
        </w:tabs>
        <w:spacing w:line="320" w:lineRule="exact"/>
        <w:ind w:left="1985" w:right="12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>Se soltas, as peças poderão ter qualquer formato, dobradas ou</w:t>
      </w:r>
      <w:r w:rsidRPr="00D60AAC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não.</w:t>
      </w:r>
    </w:p>
    <w:p w14:paraId="1438D246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62E78791" w14:textId="77777777" w:rsidR="007E66F5" w:rsidRPr="00D60AAC" w:rsidRDefault="007E66F5" w:rsidP="007E66F5">
      <w:pPr>
        <w:pStyle w:val="PargrafodaLista"/>
        <w:numPr>
          <w:ilvl w:val="3"/>
          <w:numId w:val="1"/>
        </w:numPr>
        <w:tabs>
          <w:tab w:val="left" w:pos="2366"/>
        </w:tabs>
        <w:spacing w:line="320" w:lineRule="exact"/>
        <w:ind w:right="11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Se a licitante apresentar peças em quantidade inferior à estabelecida no subitem 11.8.1, </w:t>
      </w:r>
      <w:r w:rsidRPr="00D60AA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sua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pontuação máxima, neste quesito, será proporcional ao número de peças apresentadas. A proporcionalidade será obtida mediante a aplicação da regra de três simples em relação à pontuação máxima prevista no subitem</w:t>
      </w:r>
      <w:r w:rsidRPr="00D60AAC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12.3.1.</w:t>
      </w:r>
    </w:p>
    <w:p w14:paraId="6748B218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6AE53C8D" w14:textId="77777777" w:rsidR="007E66F5" w:rsidRPr="00C47448" w:rsidRDefault="007E66F5" w:rsidP="007E66F5">
      <w:pPr>
        <w:pStyle w:val="PargrafodaLista"/>
        <w:numPr>
          <w:ilvl w:val="2"/>
          <w:numId w:val="1"/>
        </w:numPr>
        <w:tabs>
          <w:tab w:val="left" w:pos="1579"/>
        </w:tabs>
        <w:spacing w:line="320" w:lineRule="exact"/>
        <w:ind w:right="113" w:firstLine="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As peças e/ou materiais devem ter sido veiculados, expostos ou distribuídos a partir </w:t>
      </w:r>
      <w:r w:rsidRPr="00C4744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1º de janeiro de</w:t>
      </w:r>
      <w:r w:rsidRPr="00C47448">
        <w:rPr>
          <w:rFonts w:ascii="Times New Roman" w:hAnsi="Times New Roman" w:cs="Times New Roman"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C4744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2018.</w:t>
      </w:r>
    </w:p>
    <w:p w14:paraId="7750D465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color w:val="FF0000"/>
          <w:lang w:val="pt-BR"/>
        </w:rPr>
      </w:pPr>
    </w:p>
    <w:p w14:paraId="72F12B89" w14:textId="77777777" w:rsidR="007E66F5" w:rsidRPr="00D60AAC" w:rsidRDefault="007E66F5" w:rsidP="007E66F5">
      <w:pPr>
        <w:pStyle w:val="PargrafodaLista"/>
        <w:numPr>
          <w:ilvl w:val="2"/>
          <w:numId w:val="1"/>
        </w:numPr>
        <w:tabs>
          <w:tab w:val="left" w:pos="1540"/>
        </w:tabs>
        <w:spacing w:line="320" w:lineRule="exact"/>
        <w:ind w:left="686" w:right="1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>Para cada peça e/ou material, deverá ser apresentada ficha técnica com a indicação sucinta do problema que se propôs resolver e a identificação da licitante e de seu cliente, título, data de produção, período de veiculação, exposição e/ou distribuição e, no caso de veiculação, menção de pelo menos um veículo de comunicação ou divulgação que divulgou cada peça.</w:t>
      </w:r>
    </w:p>
    <w:p w14:paraId="292028EC" w14:textId="77777777" w:rsidR="007E66F5" w:rsidRPr="00D60AAC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51CEACD7" w14:textId="77777777" w:rsidR="007E66F5" w:rsidRDefault="007E66F5" w:rsidP="007E66F5">
      <w:pPr>
        <w:pStyle w:val="PargrafodaLista"/>
        <w:numPr>
          <w:ilvl w:val="2"/>
          <w:numId w:val="1"/>
        </w:numPr>
        <w:tabs>
          <w:tab w:val="left" w:pos="1531"/>
        </w:tabs>
        <w:spacing w:line="320" w:lineRule="exact"/>
        <w:ind w:right="11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As peças e/ou materiais </w:t>
      </w:r>
      <w:r w:rsidRPr="00D60AAC">
        <w:rPr>
          <w:rFonts w:ascii="Times New Roman" w:hAnsi="Times New Roman" w:cs="Times New Roman"/>
          <w:sz w:val="24"/>
          <w:szCs w:val="24"/>
          <w:u w:val="single"/>
          <w:lang w:val="pt-BR"/>
        </w:rPr>
        <w:t>não</w:t>
      </w:r>
      <w:r w:rsidRPr="002229A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podem referir-se a trabalhos solicitados e/ou aprovados pelo CRM-MG, sua atual gestão ou administração</w:t>
      </w:r>
      <w:r w:rsidRPr="00D60AAC">
        <w:rPr>
          <w:rFonts w:ascii="Times New Roman" w:hAnsi="Times New Roman" w:cs="Times New Roman"/>
          <w:spacing w:val="-29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anterior.</w:t>
      </w:r>
    </w:p>
    <w:p w14:paraId="47017F50" w14:textId="77777777" w:rsidR="00A01DE2" w:rsidRPr="00A01DE2" w:rsidRDefault="00A01DE2" w:rsidP="00A01DE2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1434C1F5" w14:textId="19B43039" w:rsidR="00A01DE2" w:rsidRPr="00A01DE2" w:rsidRDefault="00A01DE2" w:rsidP="00A01DE2">
      <w:pPr>
        <w:pStyle w:val="PargrafodaLista"/>
        <w:tabs>
          <w:tab w:val="left" w:pos="1531"/>
        </w:tabs>
        <w:spacing w:line="320" w:lineRule="exact"/>
        <w:ind w:left="720" w:right="11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01DE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Relatos: </w:t>
      </w:r>
    </w:p>
    <w:p w14:paraId="00C99C69" w14:textId="77777777" w:rsidR="007E66F5" w:rsidRPr="00A01DE2" w:rsidRDefault="007E66F5" w:rsidP="007E66F5">
      <w:pPr>
        <w:pStyle w:val="Corpodetexto"/>
        <w:spacing w:line="320" w:lineRule="exact"/>
        <w:rPr>
          <w:rFonts w:ascii="Times New Roman" w:hAnsi="Times New Roman" w:cs="Times New Roman"/>
          <w:b/>
          <w:bCs/>
          <w:lang w:val="pt-BR"/>
        </w:rPr>
      </w:pPr>
    </w:p>
    <w:p w14:paraId="14A55769" w14:textId="77777777" w:rsidR="00A01DE2" w:rsidRPr="00D60AAC" w:rsidRDefault="00A01DE2" w:rsidP="00A01DE2">
      <w:pPr>
        <w:pStyle w:val="PargrafodaLista"/>
        <w:numPr>
          <w:ilvl w:val="1"/>
          <w:numId w:val="1"/>
        </w:numPr>
        <w:tabs>
          <w:tab w:val="left" w:pos="0"/>
        </w:tabs>
        <w:spacing w:line="320" w:lineRule="exact"/>
        <w:ind w:left="0" w:right="11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A licitante deverá apresentar os documentos e informações que constituem </w:t>
      </w:r>
      <w:r w:rsidRPr="00D60AA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os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Relatos de Soluções de Problemas de Comunicação em caderno específico, com ou sem o uso de cores, </w:t>
      </w:r>
      <w:r w:rsidRPr="00D60AA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em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papel A4, </w:t>
      </w:r>
      <w:r w:rsidRPr="00D60AA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em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fonte Arial, tamanho 12, em folhas numeradas sequencialmente, a partir da primeira página interna, rubricadas e assinadas na última por quem detenha poderes de representação da licitante, na </w:t>
      </w:r>
      <w:r w:rsidRPr="00D60AA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forma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de seus atos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lastRenderedPageBreak/>
        <w:t>constitutivos, devidamente</w:t>
      </w:r>
      <w:r w:rsidRPr="00D60AAC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identificado.</w:t>
      </w:r>
    </w:p>
    <w:p w14:paraId="26170933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5CC8A9E4" w14:textId="77777777" w:rsidR="00A01DE2" w:rsidRPr="00D60AAC" w:rsidRDefault="00A01DE2" w:rsidP="00A01DE2">
      <w:pPr>
        <w:pStyle w:val="PargrafodaLista"/>
        <w:numPr>
          <w:ilvl w:val="2"/>
          <w:numId w:val="1"/>
        </w:numPr>
        <w:tabs>
          <w:tab w:val="left" w:pos="1579"/>
        </w:tabs>
        <w:spacing w:line="320" w:lineRule="exact"/>
        <w:ind w:right="116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>Qualquer página com os documentos e informações previstos no subitem 11.9 do TR poderá ser editada em papel A3 dobrado. Nesse caso, para fins do limite previsto no subitem 11.10 do TR, o papel A3 será computado como duas páginas de papel</w:t>
      </w:r>
      <w:r w:rsidRPr="00D60AAC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A4.</w:t>
      </w:r>
    </w:p>
    <w:p w14:paraId="192A6ACB" w14:textId="77777777" w:rsidR="00A01DE2" w:rsidRPr="00D60AAC" w:rsidRDefault="00A01DE2" w:rsidP="00A01DE2">
      <w:pPr>
        <w:pStyle w:val="PargrafodaLista"/>
        <w:tabs>
          <w:tab w:val="left" w:pos="1579"/>
        </w:tabs>
        <w:spacing w:line="320" w:lineRule="exact"/>
        <w:ind w:left="720" w:right="116"/>
        <w:rPr>
          <w:rFonts w:ascii="Times New Roman" w:hAnsi="Times New Roman" w:cs="Times New Roman"/>
          <w:sz w:val="24"/>
          <w:szCs w:val="24"/>
          <w:lang w:val="pt-BR"/>
        </w:rPr>
      </w:pPr>
    </w:p>
    <w:p w14:paraId="0B4FB4DB" w14:textId="77777777" w:rsidR="00A01DE2" w:rsidRPr="00D60AAC" w:rsidRDefault="00A01DE2" w:rsidP="00A01DE2">
      <w:pPr>
        <w:pStyle w:val="PargrafodaLista"/>
        <w:numPr>
          <w:ilvl w:val="2"/>
          <w:numId w:val="1"/>
        </w:numPr>
        <w:tabs>
          <w:tab w:val="left" w:pos="1502"/>
        </w:tabs>
        <w:spacing w:line="320" w:lineRule="exact"/>
        <w:ind w:right="10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Os documentos e informações e o caderno específico mencionados no subitem 11.9 do TR </w:t>
      </w:r>
      <w:r w:rsidRPr="00D60AAC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não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poderão ter informação, marca, sinal, etiqueta, palavra ou outro elemento que conste do Plano de Comunicação Publicitária – Via Não Identificada e possibilite a identificação da autoria deste antes da abertura do Invólucro nº</w:t>
      </w:r>
      <w:r w:rsidRPr="00D60AAC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2.</w:t>
      </w:r>
    </w:p>
    <w:p w14:paraId="0BD9F780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43F896FB" w14:textId="77777777" w:rsidR="00A01DE2" w:rsidRPr="00D60AAC" w:rsidRDefault="00A01DE2" w:rsidP="00A01DE2">
      <w:pPr>
        <w:pStyle w:val="PargrafodaLista"/>
        <w:numPr>
          <w:ilvl w:val="1"/>
          <w:numId w:val="1"/>
        </w:numPr>
        <w:tabs>
          <w:tab w:val="left" w:pos="873"/>
        </w:tabs>
        <w:spacing w:line="320" w:lineRule="exact"/>
        <w:ind w:left="0" w:right="107" w:firstLine="0"/>
        <w:rPr>
          <w:rFonts w:ascii="Times New Roman" w:hAnsi="Times New Roman" w:cs="Times New Roman"/>
          <w:sz w:val="24"/>
          <w:szCs w:val="24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A licitante deverá apresentar 2 </w:t>
      </w:r>
      <w:r w:rsidRPr="00D60A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(dois)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Relatos de Soluções de Problemas de Comunicação, cada um com o </w:t>
      </w:r>
      <w:r w:rsidRPr="00D60AAC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máximo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de 2 (duas) páginas, em que serão descritas soluções bem-sucedidas de problemas de comunicação planejadas e propostas por ela e implementadas por seus clientes. </w:t>
      </w:r>
    </w:p>
    <w:p w14:paraId="584E4C43" w14:textId="77777777" w:rsidR="007E66F5" w:rsidRDefault="007E66F5" w:rsidP="00D91122">
      <w:pPr>
        <w:jc w:val="both"/>
      </w:pPr>
    </w:p>
    <w:p w14:paraId="22E2A4F8" w14:textId="77777777" w:rsidR="00A01DE2" w:rsidRDefault="00A01DE2" w:rsidP="00D91122">
      <w:pPr>
        <w:jc w:val="both"/>
      </w:pPr>
    </w:p>
    <w:p w14:paraId="75DB424B" w14:textId="750E7728" w:rsidR="00A01DE2" w:rsidRDefault="00A01DE2" w:rsidP="00D91122">
      <w:pPr>
        <w:jc w:val="both"/>
      </w:pPr>
      <w:r>
        <w:t>O item 3.1.1.1.2 – Estabelece que o Plano de Comunicação Publicitária, será apresentado em 02 (duas) vias.</w:t>
      </w:r>
    </w:p>
    <w:p w14:paraId="206FE4D7" w14:textId="75AC1EC2" w:rsidR="00A01DE2" w:rsidRDefault="00A01DE2" w:rsidP="00D91122">
      <w:pPr>
        <w:jc w:val="both"/>
      </w:pPr>
      <w:r>
        <w:t>Pergunta: 01</w:t>
      </w:r>
    </w:p>
    <w:p w14:paraId="0F56C91E" w14:textId="4FFC2506" w:rsidR="00A01DE2" w:rsidRDefault="00A01DE2" w:rsidP="00D91122">
      <w:pPr>
        <w:jc w:val="both"/>
      </w:pPr>
      <w:r>
        <w:t>No nosso entendimento o Plano de Comunicação será apresentado da seguinte forma:</w:t>
      </w:r>
    </w:p>
    <w:p w14:paraId="09EA5214" w14:textId="2A22AADA" w:rsidR="00A01DE2" w:rsidRDefault="00A01DE2" w:rsidP="00D91122">
      <w:pPr>
        <w:jc w:val="both"/>
      </w:pPr>
      <w:r>
        <w:t>UMA VIA – Não identificada – Envelope nº 01</w:t>
      </w:r>
    </w:p>
    <w:p w14:paraId="3AC7C737" w14:textId="47100EE2" w:rsidR="00A01DE2" w:rsidRDefault="00A01DE2" w:rsidP="00D91122">
      <w:pPr>
        <w:jc w:val="both"/>
      </w:pPr>
      <w:r>
        <w:t>UMA VIA – IDENTIFICADA – Envelope nº 02</w:t>
      </w:r>
    </w:p>
    <w:p w14:paraId="0283A562" w14:textId="0B58906D" w:rsidR="00A01DE2" w:rsidRDefault="00A01DE2" w:rsidP="00D91122">
      <w:pPr>
        <w:jc w:val="both"/>
      </w:pPr>
      <w:r>
        <w:t>Nosso entendimento está correto?</w:t>
      </w:r>
    </w:p>
    <w:p w14:paraId="7FC23473" w14:textId="77777777" w:rsidR="00A01DE2" w:rsidRDefault="00A01DE2" w:rsidP="00D91122">
      <w:pPr>
        <w:jc w:val="both"/>
      </w:pPr>
    </w:p>
    <w:p w14:paraId="2F103793" w14:textId="1AFB2023" w:rsidR="00A01DE2" w:rsidRPr="00A65FFF" w:rsidRDefault="00A01DE2" w:rsidP="00D91122">
      <w:pPr>
        <w:jc w:val="both"/>
        <w:rPr>
          <w:b/>
          <w:bCs/>
        </w:rPr>
      </w:pPr>
      <w:r w:rsidRPr="00A65FFF">
        <w:rPr>
          <w:b/>
          <w:bCs/>
        </w:rPr>
        <w:t>Resposta: Conforme o edital:</w:t>
      </w:r>
    </w:p>
    <w:p w14:paraId="5809F5E4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112B237E" w14:textId="77777777" w:rsidR="00A01DE2" w:rsidRPr="00D60AAC" w:rsidRDefault="00A01DE2" w:rsidP="00A01DE2">
      <w:pPr>
        <w:pStyle w:val="Ttulo7"/>
        <w:keepNext w:val="0"/>
        <w:keepLines w:val="0"/>
        <w:numPr>
          <w:ilvl w:val="0"/>
          <w:numId w:val="3"/>
        </w:numPr>
        <w:tabs>
          <w:tab w:val="left" w:pos="424"/>
        </w:tabs>
        <w:spacing w:before="0" w:line="320" w:lineRule="exact"/>
        <w:ind w:firstLine="2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pt-BR"/>
        </w:rPr>
      </w:pPr>
      <w:r w:rsidRPr="00D60AAC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pt-BR"/>
        </w:rPr>
        <w:t>Plano de Comunicação Publicitária – Via Não Identificada, no Invólucro nº</w:t>
      </w:r>
      <w:r w:rsidRPr="00D60AAC">
        <w:rPr>
          <w:rFonts w:ascii="Times New Roman" w:hAnsi="Times New Roman" w:cs="Times New Roman"/>
          <w:b/>
          <w:color w:val="auto"/>
          <w:spacing w:val="-37"/>
          <w:sz w:val="24"/>
          <w:szCs w:val="24"/>
          <w:u w:val="single"/>
          <w:lang w:val="pt-BR"/>
        </w:rPr>
        <w:t xml:space="preserve"> </w:t>
      </w:r>
      <w:r w:rsidRPr="00D60AAC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pt-BR"/>
        </w:rPr>
        <w:t>1.</w:t>
      </w:r>
    </w:p>
    <w:p w14:paraId="3EFD4F52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b/>
          <w:lang w:val="pt-BR"/>
        </w:rPr>
      </w:pPr>
    </w:p>
    <w:p w14:paraId="16D8DF9F" w14:textId="77777777" w:rsidR="00A01DE2" w:rsidRPr="00D60AAC" w:rsidRDefault="00A01DE2" w:rsidP="00A01DE2">
      <w:pPr>
        <w:pStyle w:val="PargrafodaLista"/>
        <w:numPr>
          <w:ilvl w:val="3"/>
          <w:numId w:val="2"/>
        </w:numPr>
        <w:tabs>
          <w:tab w:val="left" w:pos="952"/>
        </w:tabs>
        <w:spacing w:line="320" w:lineRule="exact"/>
        <w:ind w:right="14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D60A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Invólucro nº 1,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Proposta Técnica: Plano de Comunicação Publicitária – Via Não Identificada (Raciocínio Básico, Estratégia de Comunicação Publicitária, Ideia Criativa e Estratégia de Mídia e Não Mídia), não poderá ter nenhuma identificação na parte externa, para preservar – até a abertura do Invólucro </w:t>
      </w:r>
      <w:r w:rsidRPr="00D60A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nº 2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– o sigilo quanto à autoria do Plano de Comunicação</w:t>
      </w:r>
      <w:r w:rsidRPr="00D60AAC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Publicitária.</w:t>
      </w:r>
    </w:p>
    <w:p w14:paraId="1907A0A5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54AA912A" w14:textId="77777777" w:rsidR="00A01DE2" w:rsidRPr="00D60AAC" w:rsidRDefault="00A01DE2" w:rsidP="00A01DE2">
      <w:pPr>
        <w:pStyle w:val="PargrafodaLista"/>
        <w:numPr>
          <w:ilvl w:val="4"/>
          <w:numId w:val="2"/>
        </w:numPr>
        <w:tabs>
          <w:tab w:val="left" w:pos="1153"/>
        </w:tabs>
        <w:spacing w:line="320" w:lineRule="exact"/>
        <w:ind w:right="14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A Comissão Permanente de Licitação só aceitará o Plano de Comunicação Publicitária – Via Não Identificada que estiver acondicionado no Invólucro </w:t>
      </w:r>
      <w:r w:rsidRPr="00D60A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nº 1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lastRenderedPageBreak/>
        <w:t>fornecido obrigatoriamente pelo CONSELHO REGIONAL DE MEDICINA DO ESTADO DE MINAS GERAIS, a pedido da licitante interessada na presente</w:t>
      </w:r>
      <w:r w:rsidRPr="00D60AAC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licitação.</w:t>
      </w:r>
    </w:p>
    <w:p w14:paraId="6C5EC27B" w14:textId="77777777" w:rsidR="00A01DE2" w:rsidRDefault="00A01DE2" w:rsidP="00D91122">
      <w:pPr>
        <w:jc w:val="both"/>
      </w:pPr>
    </w:p>
    <w:p w14:paraId="13BDEC08" w14:textId="77777777" w:rsidR="00A01DE2" w:rsidRDefault="00A01DE2" w:rsidP="00D91122">
      <w:pPr>
        <w:jc w:val="both"/>
      </w:pPr>
    </w:p>
    <w:p w14:paraId="683624EB" w14:textId="77777777" w:rsidR="00A01DE2" w:rsidRPr="00D60AAC" w:rsidRDefault="00A01DE2" w:rsidP="00A01DE2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i/>
          <w:color w:val="auto"/>
        </w:rPr>
      </w:pPr>
      <w:r w:rsidRPr="00D60AAC">
        <w:rPr>
          <w:rFonts w:ascii="Times New Roman" w:hAnsi="Times New Roman" w:cs="Times New Roman"/>
          <w:b/>
          <w:bCs/>
          <w:color w:val="auto"/>
        </w:rPr>
        <w:t xml:space="preserve">3.1.1.1.3 </w:t>
      </w:r>
      <w:r w:rsidRPr="00D60AAC">
        <w:rPr>
          <w:rFonts w:ascii="Times New Roman" w:hAnsi="Times New Roman" w:cs="Times New Roman"/>
          <w:color w:val="auto"/>
        </w:rPr>
        <w:t>O Invólucro nº 1 deverá ser retirado pela interessada, no período compreendido entre 09 e 17 horas, no seguinte endereço: Rua dos Timbiras, nº 1200, B. Boa Viagem - BH - MG</w:t>
      </w:r>
    </w:p>
    <w:p w14:paraId="003347AE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4A519ECC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3845E7FB" w14:textId="77777777" w:rsidR="00A01DE2" w:rsidRPr="00D60AAC" w:rsidRDefault="00A01DE2" w:rsidP="00A01DE2">
      <w:pPr>
        <w:pStyle w:val="Ttulo7"/>
        <w:keepNext w:val="0"/>
        <w:keepLines w:val="0"/>
        <w:numPr>
          <w:ilvl w:val="0"/>
          <w:numId w:val="3"/>
        </w:numPr>
        <w:tabs>
          <w:tab w:val="left" w:pos="451"/>
        </w:tabs>
        <w:spacing w:before="0" w:line="320" w:lineRule="exact"/>
        <w:ind w:right="112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pt-BR"/>
        </w:rPr>
      </w:pPr>
      <w:r w:rsidRPr="00D60AAC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pt-BR"/>
        </w:rPr>
        <w:t>Plano de Comunicação Publicitária – Via Identificada, no Invólucro nº 2, a saber:</w:t>
      </w:r>
    </w:p>
    <w:p w14:paraId="6CE15150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1AF94EB2" w14:textId="77777777" w:rsidR="00A01DE2" w:rsidRPr="00D60AAC" w:rsidRDefault="00A01DE2" w:rsidP="00A01DE2">
      <w:pPr>
        <w:spacing w:line="320" w:lineRule="exact"/>
        <w:ind w:left="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AC">
        <w:rPr>
          <w:rFonts w:ascii="Times New Roman" w:hAnsi="Times New Roman" w:cs="Times New Roman"/>
          <w:b/>
          <w:sz w:val="24"/>
          <w:szCs w:val="24"/>
        </w:rPr>
        <w:t>Invólucro nº 2</w:t>
      </w:r>
    </w:p>
    <w:p w14:paraId="694CB40A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b/>
          <w:lang w:val="pt-BR"/>
        </w:rPr>
      </w:pPr>
    </w:p>
    <w:p w14:paraId="3EA3D85F" w14:textId="77777777" w:rsidR="00A01DE2" w:rsidRPr="00D60AAC" w:rsidRDefault="00A01DE2" w:rsidP="00A01DE2">
      <w:pPr>
        <w:pStyle w:val="Corpodetexto"/>
        <w:spacing w:line="320" w:lineRule="exact"/>
        <w:ind w:left="119"/>
        <w:rPr>
          <w:rFonts w:ascii="Times New Roman" w:hAnsi="Times New Roman" w:cs="Times New Roman"/>
          <w:lang w:val="pt-BR"/>
        </w:rPr>
      </w:pPr>
      <w:r w:rsidRPr="00D60AAC">
        <w:rPr>
          <w:rFonts w:ascii="Times New Roman" w:hAnsi="Times New Roman" w:cs="Times New Roman"/>
          <w:lang w:val="pt-BR"/>
        </w:rPr>
        <w:t>Proposta Técnica: Plano de Comunicação Publicitária – Via Identificada (Raciocínio Básico, Estratégia de Comunicação Publicitária e Estratégia de Mídia e Não Mídia) Concorrência nº 001/202</w:t>
      </w:r>
      <w:r>
        <w:rPr>
          <w:rFonts w:ascii="Times New Roman" w:hAnsi="Times New Roman" w:cs="Times New Roman"/>
          <w:lang w:val="pt-BR"/>
        </w:rPr>
        <w:t>3</w:t>
      </w:r>
      <w:r w:rsidRPr="00D60AAC">
        <w:rPr>
          <w:rFonts w:ascii="Times New Roman" w:hAnsi="Times New Roman" w:cs="Times New Roman"/>
          <w:lang w:val="pt-BR"/>
        </w:rPr>
        <w:t>.</w:t>
      </w:r>
    </w:p>
    <w:p w14:paraId="2EB08E34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464C24A0" w14:textId="77777777" w:rsidR="00A01DE2" w:rsidRPr="00D60AAC" w:rsidRDefault="00A01DE2" w:rsidP="00A01DE2">
      <w:pPr>
        <w:pStyle w:val="PargrafodaLista"/>
        <w:numPr>
          <w:ilvl w:val="3"/>
          <w:numId w:val="4"/>
        </w:numPr>
        <w:tabs>
          <w:tab w:val="left" w:pos="946"/>
        </w:tabs>
        <w:spacing w:line="320" w:lineRule="exact"/>
        <w:ind w:right="10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AAC">
        <w:rPr>
          <w:rFonts w:ascii="Times New Roman" w:hAnsi="Times New Roman" w:cs="Times New Roman"/>
          <w:sz w:val="24"/>
          <w:szCs w:val="24"/>
          <w:lang w:val="pt-BR"/>
        </w:rPr>
        <w:t xml:space="preserve">O Invólucro </w:t>
      </w:r>
      <w:r w:rsidRPr="00D60A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nº 2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será providenciado pela licitante e pode ser constituído de embalagem adequada às características de seu conteúdo, desde que inviolável, quanto às informações de que trata, até sua</w:t>
      </w:r>
      <w:r w:rsidRPr="00D60AAC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D60AAC">
        <w:rPr>
          <w:rFonts w:ascii="Times New Roman" w:hAnsi="Times New Roman" w:cs="Times New Roman"/>
          <w:sz w:val="24"/>
          <w:szCs w:val="24"/>
          <w:lang w:val="pt-BR"/>
        </w:rPr>
        <w:t>abertura.</w:t>
      </w:r>
    </w:p>
    <w:p w14:paraId="7225EFC1" w14:textId="77777777" w:rsidR="00A01DE2" w:rsidRPr="00D60AAC" w:rsidRDefault="00A01DE2" w:rsidP="00A01DE2">
      <w:pPr>
        <w:pStyle w:val="Corpodetexto"/>
        <w:spacing w:line="320" w:lineRule="exact"/>
        <w:rPr>
          <w:rFonts w:ascii="Times New Roman" w:hAnsi="Times New Roman" w:cs="Times New Roman"/>
          <w:lang w:val="pt-BR"/>
        </w:rPr>
      </w:pPr>
    </w:p>
    <w:p w14:paraId="346BB2F4" w14:textId="77777777" w:rsidR="00A01DE2" w:rsidRPr="00D60AAC" w:rsidRDefault="00A01DE2" w:rsidP="00A01DE2">
      <w:pPr>
        <w:pStyle w:val="Corpodetexto"/>
        <w:spacing w:line="320" w:lineRule="exact"/>
        <w:ind w:left="119" w:right="108"/>
        <w:jc w:val="both"/>
        <w:rPr>
          <w:rFonts w:ascii="Times New Roman" w:hAnsi="Times New Roman" w:cs="Times New Roman"/>
          <w:lang w:val="pt-BR"/>
        </w:rPr>
      </w:pPr>
      <w:r w:rsidRPr="00D60AAC">
        <w:rPr>
          <w:rFonts w:ascii="Times New Roman" w:hAnsi="Times New Roman" w:cs="Times New Roman"/>
          <w:b/>
          <w:lang w:val="pt-BR"/>
        </w:rPr>
        <w:t xml:space="preserve">3.1.1.2.1 </w:t>
      </w:r>
      <w:r w:rsidRPr="00D60AAC">
        <w:rPr>
          <w:rFonts w:ascii="Times New Roman" w:hAnsi="Times New Roman" w:cs="Times New Roman"/>
          <w:lang w:val="pt-BR"/>
        </w:rPr>
        <w:t>O Plano de Comunicação Publicitária – Via Identificada, sem a Ideia Criativa, deverá constituir-se em uma cópia da via não identificada com a identificação da licitante e ser datado e assinado na última página e rubricado nas demais, por quem detenha poderes de representação da licitante, na forma de seus atos constitutivos, devidamente identificado.</w:t>
      </w:r>
    </w:p>
    <w:p w14:paraId="1F21A14F" w14:textId="77777777" w:rsidR="00A01DE2" w:rsidRDefault="00A01DE2" w:rsidP="00D91122">
      <w:pPr>
        <w:jc w:val="both"/>
      </w:pPr>
    </w:p>
    <w:p w14:paraId="24A4292B" w14:textId="77777777" w:rsidR="00A01DE2" w:rsidRDefault="00A01DE2" w:rsidP="00D91122">
      <w:pPr>
        <w:jc w:val="both"/>
      </w:pPr>
    </w:p>
    <w:p w14:paraId="58418085" w14:textId="6A7DC4D1" w:rsidR="00A01DE2" w:rsidRDefault="00A01DE2" w:rsidP="00D91122">
      <w:pPr>
        <w:jc w:val="both"/>
      </w:pPr>
      <w:r>
        <w:t>Questionamento: 2</w:t>
      </w:r>
    </w:p>
    <w:p w14:paraId="3CA001A4" w14:textId="36BB55E3" w:rsidR="00A01DE2" w:rsidRDefault="00A01DE2" w:rsidP="00D91122">
      <w:pPr>
        <w:jc w:val="both"/>
      </w:pPr>
      <w:r>
        <w:t xml:space="preserve">O item 5.3.3. alínea “a” da Estratégia de Mídia, </w:t>
      </w:r>
      <w:proofErr w:type="gramStart"/>
      <w:r>
        <w:t>Define</w:t>
      </w:r>
      <w:proofErr w:type="gramEnd"/>
      <w:r>
        <w:t xml:space="preserve"> que os preços das inserções em veículos de comunicação devem ser os de Tabela Cheia.</w:t>
      </w:r>
    </w:p>
    <w:p w14:paraId="1DF052CB" w14:textId="5470ED14" w:rsidR="00A01DE2" w:rsidRDefault="00A01DE2" w:rsidP="00D91122">
      <w:pPr>
        <w:jc w:val="both"/>
      </w:pPr>
      <w:r>
        <w:t>Pergunta 2:</w:t>
      </w:r>
    </w:p>
    <w:p w14:paraId="48F963FD" w14:textId="1C1C5F6F" w:rsidR="00A01DE2" w:rsidRDefault="00A01DE2" w:rsidP="00D91122">
      <w:pPr>
        <w:jc w:val="both"/>
      </w:pPr>
      <w:r>
        <w:t>Como proceder sobre as plataformas digitais que não possuem Tabelas de Preços das inserções</w:t>
      </w:r>
      <w:r w:rsidR="0009501D">
        <w:t xml:space="preserve">, a exemplo googles, </w:t>
      </w:r>
      <w:proofErr w:type="spellStart"/>
      <w:r w:rsidR="0009501D">
        <w:t>facebook</w:t>
      </w:r>
      <w:proofErr w:type="spellEnd"/>
      <w:r w:rsidR="0009501D">
        <w:t xml:space="preserve">, </w:t>
      </w:r>
      <w:proofErr w:type="spellStart"/>
      <w:r w:rsidR="0009501D">
        <w:t>instagram</w:t>
      </w:r>
      <w:proofErr w:type="spellEnd"/>
      <w:r w:rsidR="0009501D">
        <w:t xml:space="preserve">, </w:t>
      </w:r>
      <w:proofErr w:type="spellStart"/>
      <w:r w:rsidR="0009501D">
        <w:t>linkedin</w:t>
      </w:r>
      <w:proofErr w:type="spellEnd"/>
      <w:r w:rsidR="0009501D">
        <w:t xml:space="preserve">, </w:t>
      </w:r>
      <w:proofErr w:type="spellStart"/>
      <w:r w:rsidR="0009501D">
        <w:t>twitter</w:t>
      </w:r>
      <w:proofErr w:type="spellEnd"/>
      <w:r w:rsidR="0009501D">
        <w:t xml:space="preserve"> e </w:t>
      </w:r>
      <w:proofErr w:type="spellStart"/>
      <w:r w:rsidR="0009501D">
        <w:t>youtube</w:t>
      </w:r>
      <w:proofErr w:type="spellEnd"/>
      <w:r w:rsidR="0009501D">
        <w:t>.</w:t>
      </w:r>
    </w:p>
    <w:p w14:paraId="37B2586E" w14:textId="3EDF36BF" w:rsidR="0009501D" w:rsidRDefault="0009501D" w:rsidP="00D91122">
      <w:pPr>
        <w:jc w:val="both"/>
      </w:pPr>
      <w:r>
        <w:t xml:space="preserve">Será permitido apresentar no Plano de Mídia valores da tabela de preços de </w:t>
      </w:r>
      <w:proofErr w:type="spellStart"/>
      <w:r>
        <w:t>trandig</w:t>
      </w:r>
      <w:proofErr w:type="spellEnd"/>
      <w:r>
        <w:t xml:space="preserve"> (empresas responsáveis pela compra de mídia programática). Sim ou Não?</w:t>
      </w:r>
    </w:p>
    <w:p w14:paraId="30A7D894" w14:textId="77777777" w:rsidR="00F353C8" w:rsidRDefault="00F353C8" w:rsidP="00D91122">
      <w:pPr>
        <w:jc w:val="both"/>
      </w:pPr>
    </w:p>
    <w:p w14:paraId="199CF574" w14:textId="77777777" w:rsidR="00227F3C" w:rsidRDefault="00227F3C" w:rsidP="00D91122">
      <w:pPr>
        <w:jc w:val="both"/>
        <w:rPr>
          <w:rStyle w:val="ui-provider"/>
        </w:rPr>
      </w:pPr>
    </w:p>
    <w:p w14:paraId="535DB504" w14:textId="4F990D56" w:rsidR="00227F3C" w:rsidRDefault="00227F3C" w:rsidP="00D91122">
      <w:pPr>
        <w:jc w:val="both"/>
        <w:rPr>
          <w:rStyle w:val="ui-provider"/>
        </w:rPr>
      </w:pPr>
      <w:r>
        <w:rPr>
          <w:rStyle w:val="ui-provider"/>
        </w:rPr>
        <w:lastRenderedPageBreak/>
        <w:t>Resposta:</w:t>
      </w:r>
    </w:p>
    <w:p w14:paraId="67458155" w14:textId="4CC597CF" w:rsidR="00227F3C" w:rsidRDefault="00227F3C" w:rsidP="00D91122">
      <w:pPr>
        <w:jc w:val="both"/>
      </w:pPr>
      <w:r>
        <w:rPr>
          <w:rStyle w:val="ui-provider"/>
        </w:rPr>
        <w:t>Fica a critério do licitante o procedimento a ser adotado acerca da inserção das plataformas digitais, como Google, Facebook, Instagram, LinkedIn, Twitter, YouTube. Também fica a critério do licitante a inclusão ou não de mídia programática no plano de mídia proposto.</w:t>
      </w:r>
    </w:p>
    <w:p w14:paraId="6570010A" w14:textId="77777777" w:rsidR="00227F3C" w:rsidRDefault="00227F3C" w:rsidP="00D91122">
      <w:pPr>
        <w:jc w:val="both"/>
      </w:pPr>
    </w:p>
    <w:p w14:paraId="79411282" w14:textId="77777777" w:rsidR="00227F3C" w:rsidRDefault="00227F3C" w:rsidP="00D91122">
      <w:pPr>
        <w:jc w:val="both"/>
      </w:pPr>
    </w:p>
    <w:p w14:paraId="6D3710DD" w14:textId="0B0009F0" w:rsidR="00F353C8" w:rsidRDefault="00F353C8" w:rsidP="00D91122">
      <w:pPr>
        <w:jc w:val="both"/>
      </w:pPr>
      <w:r>
        <w:t>Questionamento 03</w:t>
      </w:r>
    </w:p>
    <w:p w14:paraId="1887DE3B" w14:textId="39FAFED1" w:rsidR="00F353C8" w:rsidRDefault="00F353C8" w:rsidP="00D91122">
      <w:pPr>
        <w:jc w:val="both"/>
      </w:pPr>
      <w:r>
        <w:t xml:space="preserve">O item 3.1.1.1.2 – Estabelece </w:t>
      </w:r>
      <w:proofErr w:type="gramStart"/>
      <w:r>
        <w:t>que  o</w:t>
      </w:r>
      <w:proofErr w:type="gramEnd"/>
      <w:r>
        <w:t xml:space="preserve"> Plano de Comunicação Publicitária ser impresso na (Orientação Retrato), podendo os gráficos e Tabelas serem impressos na (orientação paisagem),</w:t>
      </w:r>
    </w:p>
    <w:p w14:paraId="5C0A3693" w14:textId="6AE9273A" w:rsidR="00F353C8" w:rsidRDefault="00F353C8" w:rsidP="00D91122">
      <w:pPr>
        <w:jc w:val="both"/>
      </w:pPr>
      <w:r>
        <w:t>Favor confirmar se todo o conteúdo do Plano de Comunicação realmente deverá ser impresso na (Orientação Paisagem)?</w:t>
      </w:r>
    </w:p>
    <w:p w14:paraId="54AC2B86" w14:textId="77777777" w:rsidR="00F353C8" w:rsidRDefault="00F353C8" w:rsidP="00D91122">
      <w:pPr>
        <w:jc w:val="both"/>
      </w:pPr>
    </w:p>
    <w:p w14:paraId="08F86F38" w14:textId="77271000" w:rsidR="00F353C8" w:rsidRDefault="00F353C8" w:rsidP="00D91122">
      <w:pPr>
        <w:jc w:val="both"/>
      </w:pPr>
      <w:r>
        <w:t>Resposta:</w:t>
      </w:r>
    </w:p>
    <w:p w14:paraId="3EFA018C" w14:textId="77777777" w:rsidR="000A6A40" w:rsidRDefault="000A6A40" w:rsidP="00D91122">
      <w:pPr>
        <w:jc w:val="both"/>
      </w:pPr>
    </w:p>
    <w:p w14:paraId="2DAAAA74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b/>
          <w:bCs/>
          <w:color w:val="auto"/>
        </w:rPr>
        <w:t xml:space="preserve">3.1.1.1.2 </w:t>
      </w:r>
      <w:r w:rsidRPr="00D60AAC">
        <w:rPr>
          <w:rFonts w:ascii="Times New Roman" w:hAnsi="Times New Roman" w:cs="Times New Roman"/>
          <w:color w:val="auto"/>
        </w:rPr>
        <w:t xml:space="preserve">O Plano de Comunicação Publicitária – Via Não Identificada deverá ser redigido em língua portuguesa – salvo quanto a expressões técnicas de uso corrente, com clareza, sem emendas ou rasuras, em 2 (duas) vias, da seguinte forma: </w:t>
      </w:r>
    </w:p>
    <w:p w14:paraId="0759F2E5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</w:p>
    <w:p w14:paraId="20C7EAFF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 xml:space="preserve">• Caderno único e com espiral preta colocado à esquerda; </w:t>
      </w:r>
    </w:p>
    <w:p w14:paraId="308F0E22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 xml:space="preserve">• Capa e contracapa em papel A4 branco, com 75 g/m2 a 90 g/m2, ambas em branco; </w:t>
      </w:r>
    </w:p>
    <w:p w14:paraId="7B1DEB7D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 xml:space="preserve">• Conteúdo impresso em papel A4, branco, com 75 g/m2 a 90 g/m2, </w:t>
      </w:r>
      <w:r w:rsidRPr="00D60AAC">
        <w:rPr>
          <w:rFonts w:ascii="Times New Roman" w:hAnsi="Times New Roman" w:cs="Times New Roman"/>
          <w:b/>
          <w:color w:val="auto"/>
        </w:rPr>
        <w:t>orientação paisagem</w:t>
      </w:r>
      <w:r w:rsidRPr="00D60AAC">
        <w:rPr>
          <w:rFonts w:ascii="Times New Roman" w:hAnsi="Times New Roman" w:cs="Times New Roman"/>
          <w:color w:val="auto"/>
        </w:rPr>
        <w:t xml:space="preserve">; </w:t>
      </w:r>
    </w:p>
    <w:p w14:paraId="45E02301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 xml:space="preserve">• Espaçamento de 2 cm na margem esquerda e 2 cm na direita a partir da borda e espaçamento de 2cm na margem superior e de 2cm na margem inferior a partir das bordas. </w:t>
      </w:r>
    </w:p>
    <w:p w14:paraId="42ABBC4C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 xml:space="preserve">• Títulos, entretítulos, parágrafos e linhas subsequentes sem recuos; </w:t>
      </w:r>
    </w:p>
    <w:p w14:paraId="51638EC4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 xml:space="preserve">• Espaçamento simples entre as linhas e, opcionalmente, duplo após títulos e entretítulos e entre parágrafos; </w:t>
      </w:r>
    </w:p>
    <w:p w14:paraId="7368E944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 xml:space="preserve">• Alinhamento justificado do texto; </w:t>
      </w:r>
    </w:p>
    <w:p w14:paraId="1AC9BD68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>• Texto e numeração de páginas em fonte Arial, cor preta, tamanho 12;</w:t>
      </w:r>
    </w:p>
    <w:p w14:paraId="4874013E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 xml:space="preserve">• Numeração em todas as páginas sequencialmente, pelo editor de textos, em algarismos arábicos no canto inferior direito da página a partir da primeira página interna; </w:t>
      </w:r>
    </w:p>
    <w:p w14:paraId="256085C9" w14:textId="77777777" w:rsidR="00130829" w:rsidRPr="00D60AAC" w:rsidRDefault="00130829" w:rsidP="00130829">
      <w:pPr>
        <w:pStyle w:val="Default"/>
        <w:spacing w:line="320" w:lineRule="exact"/>
        <w:ind w:left="142"/>
        <w:jc w:val="both"/>
        <w:rPr>
          <w:rFonts w:ascii="Times New Roman" w:hAnsi="Times New Roman" w:cs="Times New Roman"/>
          <w:color w:val="auto"/>
        </w:rPr>
      </w:pPr>
      <w:r w:rsidRPr="00D60AAC">
        <w:rPr>
          <w:rFonts w:ascii="Times New Roman" w:hAnsi="Times New Roman" w:cs="Times New Roman"/>
          <w:color w:val="auto"/>
        </w:rPr>
        <w:t xml:space="preserve">• Sem identificação da licitante. </w:t>
      </w:r>
    </w:p>
    <w:p w14:paraId="682BA969" w14:textId="77777777" w:rsidR="00F353C8" w:rsidRDefault="00F353C8" w:rsidP="00D91122">
      <w:pPr>
        <w:jc w:val="both"/>
      </w:pPr>
    </w:p>
    <w:p w14:paraId="14724FC7" w14:textId="59ADBEF8" w:rsidR="0009501D" w:rsidRDefault="00511605" w:rsidP="00D91122">
      <w:pPr>
        <w:jc w:val="both"/>
      </w:pPr>
      <w:r>
        <w:t>Belo Horizonte, 10 de outubro de 2023.</w:t>
      </w:r>
    </w:p>
    <w:p w14:paraId="5AABB9EA" w14:textId="77777777" w:rsidR="00511605" w:rsidRDefault="00511605" w:rsidP="00D91122">
      <w:pPr>
        <w:jc w:val="both"/>
      </w:pPr>
    </w:p>
    <w:p w14:paraId="1BD0EA6F" w14:textId="54C90022" w:rsidR="00511605" w:rsidRDefault="00511605" w:rsidP="00D91122">
      <w:pPr>
        <w:jc w:val="both"/>
      </w:pPr>
      <w:r>
        <w:t>Setor de Compras e L</w:t>
      </w:r>
      <w:r w:rsidR="00E10B61">
        <w:t>i</w:t>
      </w:r>
      <w:r>
        <w:t>citações</w:t>
      </w:r>
    </w:p>
    <w:p w14:paraId="2EA6D5A2" w14:textId="77777777" w:rsidR="0009501D" w:rsidRDefault="0009501D" w:rsidP="00D91122">
      <w:pPr>
        <w:jc w:val="both"/>
      </w:pPr>
    </w:p>
    <w:sectPr w:rsidR="00095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7C4C"/>
    <w:multiLevelType w:val="hybridMultilevel"/>
    <w:tmpl w:val="BEC63880"/>
    <w:lvl w:ilvl="0" w:tplc="FA6A6E9A">
      <w:start w:val="1"/>
      <w:numFmt w:val="lowerLetter"/>
      <w:lvlText w:val="%1)"/>
      <w:lvlJc w:val="left"/>
      <w:pPr>
        <w:ind w:left="284" w:hanging="284"/>
      </w:pPr>
      <w:rPr>
        <w:rFonts w:ascii="Times New Roman" w:eastAsia="Arial" w:hAnsi="Times New Roman" w:cs="Times New Roman" w:hint="default"/>
        <w:b/>
        <w:bCs/>
        <w:spacing w:val="0"/>
        <w:w w:val="99"/>
        <w:sz w:val="24"/>
        <w:szCs w:val="24"/>
      </w:rPr>
    </w:lvl>
    <w:lvl w:ilvl="1" w:tplc="62DC25A6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B616086A">
      <w:numFmt w:val="bullet"/>
      <w:lvlText w:val="•"/>
      <w:lvlJc w:val="left"/>
      <w:pPr>
        <w:ind w:left="1967" w:hanging="284"/>
      </w:pPr>
      <w:rPr>
        <w:rFonts w:hint="default"/>
      </w:rPr>
    </w:lvl>
    <w:lvl w:ilvl="3" w:tplc="35DA74BC">
      <w:numFmt w:val="bullet"/>
      <w:lvlText w:val="•"/>
      <w:lvlJc w:val="left"/>
      <w:pPr>
        <w:ind w:left="2891" w:hanging="284"/>
      </w:pPr>
      <w:rPr>
        <w:rFonts w:hint="default"/>
      </w:rPr>
    </w:lvl>
    <w:lvl w:ilvl="4" w:tplc="DACC77C4">
      <w:numFmt w:val="bullet"/>
      <w:lvlText w:val="•"/>
      <w:lvlJc w:val="left"/>
      <w:pPr>
        <w:ind w:left="3815" w:hanging="284"/>
      </w:pPr>
      <w:rPr>
        <w:rFonts w:hint="default"/>
      </w:rPr>
    </w:lvl>
    <w:lvl w:ilvl="5" w:tplc="FF2CE14C">
      <w:numFmt w:val="bullet"/>
      <w:lvlText w:val="•"/>
      <w:lvlJc w:val="left"/>
      <w:pPr>
        <w:ind w:left="4739" w:hanging="284"/>
      </w:pPr>
      <w:rPr>
        <w:rFonts w:hint="default"/>
      </w:rPr>
    </w:lvl>
    <w:lvl w:ilvl="6" w:tplc="BDB66E1A">
      <w:numFmt w:val="bullet"/>
      <w:lvlText w:val="•"/>
      <w:lvlJc w:val="left"/>
      <w:pPr>
        <w:ind w:left="5663" w:hanging="284"/>
      </w:pPr>
      <w:rPr>
        <w:rFonts w:hint="default"/>
      </w:rPr>
    </w:lvl>
    <w:lvl w:ilvl="7" w:tplc="475A980A">
      <w:numFmt w:val="bullet"/>
      <w:lvlText w:val="•"/>
      <w:lvlJc w:val="left"/>
      <w:pPr>
        <w:ind w:left="6587" w:hanging="284"/>
      </w:pPr>
      <w:rPr>
        <w:rFonts w:hint="default"/>
      </w:rPr>
    </w:lvl>
    <w:lvl w:ilvl="8" w:tplc="5E543C64">
      <w:numFmt w:val="bullet"/>
      <w:lvlText w:val="•"/>
      <w:lvlJc w:val="left"/>
      <w:pPr>
        <w:ind w:left="7511" w:hanging="284"/>
      </w:pPr>
      <w:rPr>
        <w:rFonts w:hint="default"/>
      </w:rPr>
    </w:lvl>
  </w:abstractNum>
  <w:abstractNum w:abstractNumId="1" w15:restartNumberingAfterBreak="0">
    <w:nsid w:val="2C5D2361"/>
    <w:multiLevelType w:val="multilevel"/>
    <w:tmpl w:val="CCFEAC1E"/>
    <w:lvl w:ilvl="0">
      <w:start w:val="3"/>
      <w:numFmt w:val="decimal"/>
      <w:lvlText w:val="%1"/>
      <w:lvlJc w:val="left"/>
      <w:pPr>
        <w:ind w:left="139" w:hanging="8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" w:hanging="8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" w:hanging="8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" w:hanging="812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39" w:hanging="101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5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</w:rPr>
    </w:lvl>
    <w:lvl w:ilvl="7">
      <w:numFmt w:val="bullet"/>
      <w:lvlText w:val="•"/>
      <w:lvlJc w:val="left"/>
      <w:pPr>
        <w:ind w:left="6546" w:hanging="360"/>
      </w:pPr>
      <w:rPr>
        <w:rFonts w:hint="default"/>
      </w:rPr>
    </w:lvl>
    <w:lvl w:ilvl="8">
      <w:numFmt w:val="bullet"/>
      <w:lvlText w:val="•"/>
      <w:lvlJc w:val="left"/>
      <w:pPr>
        <w:ind w:left="7483" w:hanging="360"/>
      </w:pPr>
      <w:rPr>
        <w:rFonts w:hint="default"/>
      </w:rPr>
    </w:lvl>
  </w:abstractNum>
  <w:abstractNum w:abstractNumId="2" w15:restartNumberingAfterBreak="0">
    <w:nsid w:val="2F297AEB"/>
    <w:multiLevelType w:val="multilevel"/>
    <w:tmpl w:val="67EEA242"/>
    <w:lvl w:ilvl="0">
      <w:start w:val="3"/>
      <w:numFmt w:val="decimal"/>
      <w:lvlText w:val="%1"/>
      <w:lvlJc w:val="left"/>
      <w:pPr>
        <w:ind w:left="119" w:hanging="8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8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" w:hanging="827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9" w:hanging="827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4">
      <w:numFmt w:val="bullet"/>
      <w:lvlText w:val="•"/>
      <w:lvlJc w:val="left"/>
      <w:pPr>
        <w:ind w:left="3791" w:hanging="827"/>
      </w:pPr>
      <w:rPr>
        <w:rFonts w:hint="default"/>
      </w:rPr>
    </w:lvl>
    <w:lvl w:ilvl="5">
      <w:numFmt w:val="bullet"/>
      <w:lvlText w:val="•"/>
      <w:lvlJc w:val="left"/>
      <w:pPr>
        <w:ind w:left="4709" w:hanging="827"/>
      </w:pPr>
      <w:rPr>
        <w:rFonts w:hint="default"/>
      </w:rPr>
    </w:lvl>
    <w:lvl w:ilvl="6">
      <w:numFmt w:val="bullet"/>
      <w:lvlText w:val="•"/>
      <w:lvlJc w:val="left"/>
      <w:pPr>
        <w:ind w:left="5627" w:hanging="827"/>
      </w:pPr>
      <w:rPr>
        <w:rFonts w:hint="default"/>
      </w:rPr>
    </w:lvl>
    <w:lvl w:ilvl="7">
      <w:numFmt w:val="bullet"/>
      <w:lvlText w:val="•"/>
      <w:lvlJc w:val="left"/>
      <w:pPr>
        <w:ind w:left="6545" w:hanging="827"/>
      </w:pPr>
      <w:rPr>
        <w:rFonts w:hint="default"/>
      </w:rPr>
    </w:lvl>
    <w:lvl w:ilvl="8">
      <w:numFmt w:val="bullet"/>
      <w:lvlText w:val="•"/>
      <w:lvlJc w:val="left"/>
      <w:pPr>
        <w:ind w:left="7463" w:hanging="827"/>
      </w:pPr>
      <w:rPr>
        <w:rFonts w:hint="default"/>
      </w:rPr>
    </w:lvl>
  </w:abstractNum>
  <w:abstractNum w:abstractNumId="3" w15:restartNumberingAfterBreak="0">
    <w:nsid w:val="74B75D67"/>
    <w:multiLevelType w:val="multilevel"/>
    <w:tmpl w:val="65C6E96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67410308">
    <w:abstractNumId w:val="3"/>
  </w:num>
  <w:num w:numId="2" w16cid:durableId="1204051912">
    <w:abstractNumId w:val="1"/>
  </w:num>
  <w:num w:numId="3" w16cid:durableId="1351377012">
    <w:abstractNumId w:val="0"/>
  </w:num>
  <w:num w:numId="4" w16cid:durableId="1481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22"/>
    <w:rsid w:val="0009501D"/>
    <w:rsid w:val="000A6A40"/>
    <w:rsid w:val="00130829"/>
    <w:rsid w:val="00227F3C"/>
    <w:rsid w:val="00511605"/>
    <w:rsid w:val="007E66F5"/>
    <w:rsid w:val="0085010B"/>
    <w:rsid w:val="009F5900"/>
    <w:rsid w:val="00A01DE2"/>
    <w:rsid w:val="00A65FFF"/>
    <w:rsid w:val="00D809AE"/>
    <w:rsid w:val="00D91122"/>
    <w:rsid w:val="00E10B61"/>
    <w:rsid w:val="00E73D87"/>
    <w:rsid w:val="00F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F78"/>
  <w15:chartTrackingRefBased/>
  <w15:docId w15:val="{0CBA90EA-A168-430E-B424-2A6A3763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1"/>
    <w:unhideWhenUsed/>
    <w:qFormat/>
    <w:rsid w:val="00A01DE2"/>
    <w:pPr>
      <w:keepNext/>
      <w:keepLines/>
      <w:widowControl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7E66F5"/>
    <w:pPr>
      <w:widowControl w:val="0"/>
      <w:spacing w:after="0" w:line="240" w:lineRule="auto"/>
      <w:ind w:left="119"/>
      <w:jc w:val="both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7E66F5"/>
    <w:rPr>
      <w:rFonts w:ascii="Arial" w:eastAsia="Arial" w:hAnsi="Arial" w:cs="Arial"/>
      <w:kern w:val="0"/>
      <w:lang w:val="en-US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E66F5"/>
    <w:pPr>
      <w:widowControl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E66F5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1"/>
    <w:rsid w:val="00A01DE2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paragraph" w:customStyle="1" w:styleId="Default">
    <w:name w:val="Default"/>
    <w:rsid w:val="00A01D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ui-provider">
    <w:name w:val="ui-provider"/>
    <w:basedOn w:val="Fontepargpadro"/>
    <w:rsid w:val="0022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47141f-eb51-4d96-ad95-85dbd3c11e0c">
      <Terms xmlns="http://schemas.microsoft.com/office/infopath/2007/PartnerControls"/>
    </lcf76f155ced4ddcb4097134ff3c332f>
    <TaxCatchAll xmlns="881799d5-dac0-49ad-aea0-bb10e4a837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C58543C5CB2249BC8B73FF977574D2" ma:contentTypeVersion="13" ma:contentTypeDescription="Crie um novo documento." ma:contentTypeScope="" ma:versionID="3064d2dbd14b03750d9bad8b9a228d35">
  <xsd:schema xmlns:xsd="http://www.w3.org/2001/XMLSchema" xmlns:xs="http://www.w3.org/2001/XMLSchema" xmlns:p="http://schemas.microsoft.com/office/2006/metadata/properties" xmlns:ns2="3647141f-eb51-4d96-ad95-85dbd3c11e0c" xmlns:ns3="881799d5-dac0-49ad-aea0-bb10e4a837e8" targetNamespace="http://schemas.microsoft.com/office/2006/metadata/properties" ma:root="true" ma:fieldsID="1e4f737aa9dcb1a2f77f5b96d25145ea" ns2:_="" ns3:_="">
    <xsd:import namespace="3647141f-eb51-4d96-ad95-85dbd3c11e0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41f-eb51-4d96-ad95-85dbd3c11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ea8ac8-59fd-45c5-86cd-b7e83821133c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CC0F7-C380-4F6A-BF7E-426CBCCBB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858FC-5462-44EB-9E1F-1B48EACD8494}">
  <ds:schemaRefs>
    <ds:schemaRef ds:uri="http://schemas.microsoft.com/office/2006/metadata/properties"/>
    <ds:schemaRef ds:uri="http://schemas.microsoft.com/office/infopath/2007/PartnerControls"/>
    <ds:schemaRef ds:uri="3647141f-eb51-4d96-ad95-85dbd3c11e0c"/>
    <ds:schemaRef ds:uri="881799d5-dac0-49ad-aea0-bb10e4a837e8"/>
  </ds:schemaRefs>
</ds:datastoreItem>
</file>

<file path=customXml/itemProps3.xml><?xml version="1.0" encoding="utf-8"?>
<ds:datastoreItem xmlns:ds="http://schemas.openxmlformats.org/officeDocument/2006/customXml" ds:itemID="{CBC5DB2C-F26F-43C6-A580-2228F56E4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7141f-eb51-4d96-ad95-85dbd3c11e0c"/>
    <ds:schemaRef ds:uri="881799d5-dac0-49ad-aea0-bb10e4a83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1442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Augusto Vasconcelos Teixeira</dc:creator>
  <cp:keywords/>
  <dc:description/>
  <cp:lastModifiedBy>Mário Augusto Vasconcelos Teixeira</cp:lastModifiedBy>
  <cp:revision>7</cp:revision>
  <dcterms:created xsi:type="dcterms:W3CDTF">2023-10-09T16:53:00Z</dcterms:created>
  <dcterms:modified xsi:type="dcterms:W3CDTF">2023-10-10T18:09:00Z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0x010100B6C58543C5CB2249BC8B73FF977574D2</vt:lpwstr>
  </property>
  <property fmtid="{D5CDD505-2E9C-101B-9397-08002B2CF9AE}" pid="3" name="MediaServiceImageTags">
    <vt:lpwstr/>
  </property>
</Properties>
</file>